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0A35" w14:textId="77777777" w:rsidR="00EB0355" w:rsidRPr="00E46035" w:rsidRDefault="007B5694" w:rsidP="00E46035">
      <w:pPr>
        <w:jc w:val="both"/>
        <w:rPr>
          <w:rFonts w:ascii="Arial Narrow" w:hAnsi="Arial Narrow" w:cs="Arial"/>
          <w:b/>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p>
    <w:p w14:paraId="035A636E" w14:textId="77777777" w:rsidR="00EB0355" w:rsidRPr="00E46035" w:rsidRDefault="00361139" w:rsidP="00E46035">
      <w:pPr>
        <w:spacing w:after="0"/>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t xml:space="preserve">UMOWA Nr </w:t>
      </w:r>
      <w:r w:rsidR="0037597C" w:rsidRPr="00E46035">
        <w:rPr>
          <w:rFonts w:ascii="Arial Narrow" w:hAnsi="Arial Narrow" w:cs="Arial"/>
        </w:rPr>
        <w:t>…..</w:t>
      </w:r>
    </w:p>
    <w:p w14:paraId="3DA53413" w14:textId="77FB64D0"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w:t>
      </w:r>
      <w:r w:rsidR="00FE1758">
        <w:rPr>
          <w:rFonts w:ascii="Arial Narrow" w:hAnsi="Arial Narrow"/>
        </w:rPr>
        <w:t>2</w:t>
      </w:r>
      <w:r w:rsidRPr="00E46035">
        <w:rPr>
          <w:rFonts w:ascii="Arial Narrow" w:hAnsi="Arial Narrow"/>
        </w:rPr>
        <w:t xml:space="preserve"> r. w Ciechocinku pomiędzy:</w:t>
      </w:r>
    </w:p>
    <w:p w14:paraId="05CB90D3"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6D7FB2E9"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14:paraId="56FF80B1"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14:paraId="22F8DD72"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40541B68" w14:textId="77777777"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14:paraId="75AC3913"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6B167500"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14:paraId="57937ECE"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14:paraId="50747DC6"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14:paraId="200A0613"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14:paraId="3B97C505" w14:textId="77777777" w:rsidR="0037597C" w:rsidRPr="00E46035" w:rsidRDefault="0037597C" w:rsidP="00E46035">
      <w:pPr>
        <w:overflowPunct w:val="0"/>
        <w:autoSpaceDE w:val="0"/>
        <w:autoSpaceDN w:val="0"/>
        <w:adjustRightInd w:val="0"/>
        <w:spacing w:after="0"/>
        <w:ind w:right="-86"/>
        <w:jc w:val="both"/>
        <w:rPr>
          <w:rFonts w:ascii="Arial Narrow" w:hAnsi="Arial Narrow"/>
        </w:rPr>
      </w:pPr>
    </w:p>
    <w:p w14:paraId="486E1A8C"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14:paraId="42FD3C82"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14:paraId="0807244B"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14:paraId="1507F54A"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6D59D984" w14:textId="7C695272"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1D4B71">
        <w:rPr>
          <w:rFonts w:ascii="Arial Narrow" w:hAnsi="Arial Narrow"/>
        </w:rPr>
        <w:t>1</w:t>
      </w:r>
      <w:r w:rsidRPr="00E46035">
        <w:rPr>
          <w:rFonts w:ascii="Arial Narrow" w:hAnsi="Arial Narrow"/>
        </w:rPr>
        <w:t>/202</w:t>
      </w:r>
      <w:r w:rsidR="001D4B71">
        <w:rPr>
          <w:rFonts w:ascii="Arial Narrow" w:hAnsi="Arial Narrow"/>
        </w:rPr>
        <w:t>2</w:t>
      </w:r>
      <w:r w:rsidRPr="00E46035">
        <w:rPr>
          <w:rFonts w:ascii="Arial Narrow" w:hAnsi="Arial Narrow"/>
        </w:rPr>
        <w:t xml:space="preserve">, prowadzonego w </w:t>
      </w:r>
      <w:r w:rsidR="001D4B71">
        <w:rPr>
          <w:rFonts w:ascii="Arial Narrow" w:hAnsi="Arial Narrow"/>
        </w:rPr>
        <w:t xml:space="preserve">trybie podstawowym na </w:t>
      </w:r>
      <w:r w:rsidR="00134F74">
        <w:rPr>
          <w:rFonts w:ascii="Arial Narrow" w:hAnsi="Arial Narrow"/>
        </w:rPr>
        <w:t xml:space="preserve">podstawie art. </w:t>
      </w:r>
      <w:r w:rsidR="001D4B71">
        <w:rPr>
          <w:rFonts w:ascii="Arial Narrow" w:hAnsi="Arial Narrow"/>
        </w:rPr>
        <w:t>275 ust. 1</w:t>
      </w:r>
      <w:r w:rsidR="00134F74">
        <w:rPr>
          <w:rFonts w:ascii="Arial Narrow" w:hAnsi="Arial Narrow"/>
        </w:rPr>
        <w:t xml:space="preserve"> </w:t>
      </w:r>
      <w:r w:rsidRPr="00E46035">
        <w:rPr>
          <w:rFonts w:ascii="Arial Narrow" w:hAnsi="Arial Narrow"/>
        </w:rPr>
        <w:t xml:space="preserve">ustawy </w:t>
      </w:r>
      <w:proofErr w:type="spellStart"/>
      <w:r w:rsidRPr="00E46035">
        <w:rPr>
          <w:rFonts w:ascii="Arial Narrow" w:hAnsi="Arial Narrow"/>
        </w:rPr>
        <w:t>Pzp</w:t>
      </w:r>
      <w:proofErr w:type="spellEnd"/>
      <w:r w:rsidR="00134F74">
        <w:rPr>
          <w:rFonts w:ascii="Arial Narrow" w:hAnsi="Arial Narrow"/>
        </w:rPr>
        <w:t xml:space="preserve"> </w:t>
      </w:r>
      <w:r w:rsidRPr="00E46035">
        <w:rPr>
          <w:rFonts w:ascii="Arial Narrow" w:hAnsi="Arial Narrow"/>
        </w:rPr>
        <w:t>została zawarta umowa o następującej treści:</w:t>
      </w:r>
    </w:p>
    <w:p w14:paraId="2AFAA1A7"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6C185184" w14:textId="77777777"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14:paraId="01445F51" w14:textId="04E98DC6" w:rsidR="001D4B71" w:rsidRDefault="00134F74" w:rsidP="001D4B71">
      <w:pPr>
        <w:numPr>
          <w:ilvl w:val="0"/>
          <w:numId w:val="30"/>
        </w:numPr>
        <w:overflowPunct w:val="0"/>
        <w:autoSpaceDE w:val="0"/>
        <w:autoSpaceDN w:val="0"/>
        <w:adjustRightInd w:val="0"/>
        <w:spacing w:after="0"/>
        <w:jc w:val="both"/>
        <w:textAlignment w:val="baseline"/>
        <w:rPr>
          <w:rFonts w:ascii="Arial Narrow" w:hAnsi="Arial Narrow" w:cs="Arial"/>
        </w:rPr>
      </w:pPr>
      <w:r>
        <w:rPr>
          <w:rFonts w:ascii="Arial Narrow" w:hAnsi="Arial Narrow" w:cs="Arial"/>
          <w:b/>
        </w:rPr>
        <w:t xml:space="preserve">Przedmiotem niniejszej umowy jest sukcesywna </w:t>
      </w:r>
      <w:r w:rsidR="00EB0355" w:rsidRPr="00E46035">
        <w:rPr>
          <w:rFonts w:ascii="Arial Narrow" w:hAnsi="Arial Narrow" w:cs="Arial"/>
          <w:b/>
          <w:i/>
        </w:rPr>
        <w:t>dostaw</w:t>
      </w:r>
      <w:r>
        <w:rPr>
          <w:rFonts w:ascii="Arial Narrow" w:hAnsi="Arial Narrow" w:cs="Arial"/>
          <w:b/>
          <w:i/>
        </w:rPr>
        <w:t>a artykułów spożywczych</w:t>
      </w:r>
      <w:r w:rsidR="001D4B71">
        <w:rPr>
          <w:rFonts w:ascii="Arial Narrow" w:hAnsi="Arial Narrow" w:cs="Arial"/>
          <w:b/>
          <w:i/>
        </w:rPr>
        <w:t xml:space="preserve"> </w:t>
      </w:r>
      <w:r w:rsidR="001D4B71">
        <w:rPr>
          <w:rFonts w:ascii="Arial Narrow" w:hAnsi="Arial Narrow" w:cs="Arial"/>
        </w:rPr>
        <w:t xml:space="preserve"> wody mineralnej odpowiedniej dla diety bogatej w sód, </w:t>
      </w:r>
      <w:r w:rsidR="00847D15" w:rsidRPr="00E46035">
        <w:rPr>
          <w:rFonts w:ascii="Arial Narrow" w:hAnsi="Arial Narrow" w:cs="Arial"/>
          <w:b/>
        </w:rPr>
        <w:t>zgodnie z ofertą Wykonawcy wybraną w wyniku postępowania o udzielenie zamówienia publicznego</w:t>
      </w:r>
      <w:r w:rsidR="00847D15">
        <w:rPr>
          <w:rFonts w:ascii="Arial Narrow" w:hAnsi="Arial Narrow" w:cs="Arial"/>
          <w:b/>
        </w:rPr>
        <w:t xml:space="preserve">. Przedmiot umowy </w:t>
      </w:r>
      <w:r w:rsidR="00847D15" w:rsidRPr="00E46035">
        <w:rPr>
          <w:rFonts w:ascii="Arial Narrow" w:hAnsi="Arial Narrow" w:cs="Arial"/>
          <w:b/>
        </w:rPr>
        <w:t>wyszczególnion</w:t>
      </w:r>
      <w:r w:rsidR="00847D15">
        <w:rPr>
          <w:rFonts w:ascii="Arial Narrow" w:hAnsi="Arial Narrow" w:cs="Arial"/>
          <w:b/>
        </w:rPr>
        <w:t xml:space="preserve">y został </w:t>
      </w:r>
      <w:r w:rsidR="00847D15" w:rsidRPr="00E46035">
        <w:rPr>
          <w:rFonts w:ascii="Arial Narrow" w:hAnsi="Arial Narrow" w:cs="Arial"/>
          <w:b/>
        </w:rPr>
        <w:t>w formularzu asortymentowo - cenowym stanowiącym załącznik do niniejszej umowy</w:t>
      </w:r>
      <w:r w:rsidR="001D4B71">
        <w:rPr>
          <w:rFonts w:ascii="Arial Narrow" w:hAnsi="Arial Narrow" w:cs="Arial"/>
        </w:rPr>
        <w:t>:</w:t>
      </w:r>
    </w:p>
    <w:p w14:paraId="55E854C9" w14:textId="77777777" w:rsidR="001D4B71" w:rsidRDefault="001D4B71" w:rsidP="001D4B71">
      <w:pPr>
        <w:numPr>
          <w:ilvl w:val="0"/>
          <w:numId w:val="30"/>
        </w:numPr>
        <w:overflowPunct w:val="0"/>
        <w:autoSpaceDE w:val="0"/>
        <w:autoSpaceDN w:val="0"/>
        <w:adjustRightInd w:val="0"/>
        <w:spacing w:after="0"/>
        <w:jc w:val="both"/>
        <w:textAlignment w:val="baseline"/>
        <w:rPr>
          <w:rFonts w:ascii="Arial Narrow" w:hAnsi="Arial Narrow" w:cs="Arial"/>
        </w:rPr>
      </w:pPr>
      <w:r>
        <w:rPr>
          <w:rFonts w:ascii="Arial Narrow" w:hAnsi="Arial Narrow" w:cs="Arial"/>
        </w:rPr>
        <w:t>Wymagania dla wody mineralnej</w:t>
      </w:r>
    </w:p>
    <w:p w14:paraId="4D097909" w14:textId="471980C0" w:rsidR="001D4B71" w:rsidRDefault="001D4B71" w:rsidP="00847D15">
      <w:pPr>
        <w:numPr>
          <w:ilvl w:val="1"/>
          <w:numId w:val="30"/>
        </w:numPr>
        <w:overflowPunct w:val="0"/>
        <w:autoSpaceDE w:val="0"/>
        <w:autoSpaceDN w:val="0"/>
        <w:adjustRightInd w:val="0"/>
        <w:spacing w:after="0"/>
        <w:ind w:hanging="76"/>
        <w:jc w:val="both"/>
        <w:textAlignment w:val="baseline"/>
        <w:rPr>
          <w:rFonts w:ascii="Arial Narrow" w:hAnsi="Arial Narrow" w:cs="Arial"/>
        </w:rPr>
      </w:pPr>
      <w:r>
        <w:rPr>
          <w:rFonts w:ascii="Arial Narrow" w:hAnsi="Arial Narrow" w:cs="Arial"/>
        </w:rPr>
        <w:t>Ogólna mineralizacja 742 mg/l</w:t>
      </w:r>
    </w:p>
    <w:p w14:paraId="7F753C30" w14:textId="77777777" w:rsidR="001D4B71" w:rsidRPr="00847D15" w:rsidRDefault="001D4B71" w:rsidP="00847D15">
      <w:pPr>
        <w:numPr>
          <w:ilvl w:val="1"/>
          <w:numId w:val="30"/>
        </w:numPr>
        <w:overflowPunct w:val="0"/>
        <w:autoSpaceDE w:val="0"/>
        <w:autoSpaceDN w:val="0"/>
        <w:adjustRightInd w:val="0"/>
        <w:spacing w:after="0"/>
        <w:ind w:hanging="76"/>
        <w:jc w:val="both"/>
        <w:textAlignment w:val="baseline"/>
        <w:rPr>
          <w:rFonts w:ascii="Arial Narrow" w:hAnsi="Arial Narrow" w:cs="Arial"/>
        </w:rPr>
      </w:pPr>
      <w:r w:rsidRPr="00847D15">
        <w:rPr>
          <w:rFonts w:ascii="Arial Narrow" w:hAnsi="Arial Narrow" w:cs="Arial"/>
        </w:rPr>
        <w:t>Zawartość jonów nie więcej niż:</w:t>
      </w:r>
    </w:p>
    <w:p w14:paraId="4F92E92F" w14:textId="77777777" w:rsidR="001D4B71" w:rsidRDefault="001D4B71" w:rsidP="001D4B71">
      <w:pPr>
        <w:numPr>
          <w:ilvl w:val="0"/>
          <w:numId w:val="31"/>
        </w:numPr>
        <w:overflowPunct w:val="0"/>
        <w:autoSpaceDE w:val="0"/>
        <w:autoSpaceDN w:val="0"/>
        <w:adjustRightInd w:val="0"/>
        <w:spacing w:after="0"/>
        <w:jc w:val="both"/>
        <w:textAlignment w:val="baseline"/>
        <w:rPr>
          <w:rFonts w:ascii="Arial Narrow" w:hAnsi="Arial Narrow" w:cs="Arial"/>
        </w:rPr>
      </w:pPr>
      <w:r>
        <w:rPr>
          <w:rFonts w:ascii="Arial Narrow" w:hAnsi="Arial Narrow" w:cs="Arial"/>
        </w:rPr>
        <w:t>Wapniowy – 130,3 mg/l,</w:t>
      </w:r>
    </w:p>
    <w:p w14:paraId="520891B4" w14:textId="77777777" w:rsidR="001D4B71" w:rsidRDefault="001D4B71" w:rsidP="001D4B71">
      <w:pPr>
        <w:numPr>
          <w:ilvl w:val="0"/>
          <w:numId w:val="31"/>
        </w:numPr>
        <w:overflowPunct w:val="0"/>
        <w:autoSpaceDE w:val="0"/>
        <w:autoSpaceDN w:val="0"/>
        <w:adjustRightInd w:val="0"/>
        <w:spacing w:after="0"/>
        <w:jc w:val="both"/>
        <w:textAlignment w:val="baseline"/>
        <w:rPr>
          <w:rFonts w:ascii="Arial Narrow" w:hAnsi="Arial Narrow" w:cs="Arial"/>
        </w:rPr>
      </w:pPr>
      <w:r>
        <w:rPr>
          <w:rFonts w:ascii="Arial Narrow" w:hAnsi="Arial Narrow" w:cs="Arial"/>
        </w:rPr>
        <w:t xml:space="preserve">magnezowy – 21,9 mg/l </w:t>
      </w:r>
    </w:p>
    <w:p w14:paraId="2DCA9A3B" w14:textId="77777777" w:rsidR="001D4B71" w:rsidRDefault="001D4B71" w:rsidP="001D4B71">
      <w:pPr>
        <w:numPr>
          <w:ilvl w:val="0"/>
          <w:numId w:val="31"/>
        </w:numPr>
        <w:overflowPunct w:val="0"/>
        <w:autoSpaceDE w:val="0"/>
        <w:autoSpaceDN w:val="0"/>
        <w:adjustRightInd w:val="0"/>
        <w:spacing w:after="0"/>
        <w:jc w:val="both"/>
        <w:textAlignment w:val="baseline"/>
        <w:rPr>
          <w:rFonts w:ascii="Arial Narrow" w:hAnsi="Arial Narrow" w:cs="Arial"/>
        </w:rPr>
      </w:pPr>
      <w:r>
        <w:rPr>
          <w:rFonts w:ascii="Arial Narrow" w:hAnsi="Arial Narrow" w:cs="Arial"/>
        </w:rPr>
        <w:t>sodowy – 11 mg/l</w:t>
      </w:r>
    </w:p>
    <w:p w14:paraId="5C618B1C" w14:textId="0F392D97" w:rsidR="001D4B71" w:rsidRDefault="00847D15" w:rsidP="00847D15">
      <w:pPr>
        <w:numPr>
          <w:ilvl w:val="1"/>
          <w:numId w:val="30"/>
        </w:numPr>
        <w:overflowPunct w:val="0"/>
        <w:autoSpaceDE w:val="0"/>
        <w:autoSpaceDN w:val="0"/>
        <w:adjustRightInd w:val="0"/>
        <w:spacing w:after="0"/>
        <w:ind w:hanging="76"/>
        <w:jc w:val="both"/>
        <w:textAlignment w:val="baseline"/>
        <w:rPr>
          <w:rFonts w:ascii="Arial Narrow" w:hAnsi="Arial Narrow" w:cs="Arial"/>
        </w:rPr>
      </w:pPr>
      <w:r>
        <w:rPr>
          <w:rFonts w:ascii="Arial Narrow" w:hAnsi="Arial Narrow" w:cs="Arial"/>
        </w:rPr>
        <w:t xml:space="preserve"> </w:t>
      </w:r>
      <w:r w:rsidR="001D4B71">
        <w:rPr>
          <w:rFonts w:ascii="Arial Narrow" w:hAnsi="Arial Narrow" w:cs="Arial"/>
        </w:rPr>
        <w:t>termin przydatności do spożycia w dniu dostawy minimum 6 miesięcy</w:t>
      </w:r>
    </w:p>
    <w:p w14:paraId="2522A8E9" w14:textId="49514B3F" w:rsidR="001D4B71" w:rsidRDefault="001D4B71" w:rsidP="00847D15">
      <w:pPr>
        <w:numPr>
          <w:ilvl w:val="1"/>
          <w:numId w:val="30"/>
        </w:numPr>
        <w:overflowPunct w:val="0"/>
        <w:autoSpaceDE w:val="0"/>
        <w:autoSpaceDN w:val="0"/>
        <w:adjustRightInd w:val="0"/>
        <w:spacing w:after="0"/>
        <w:ind w:hanging="76"/>
        <w:jc w:val="both"/>
        <w:textAlignment w:val="baseline"/>
        <w:rPr>
          <w:rFonts w:ascii="Arial Narrow" w:hAnsi="Arial Narrow" w:cs="Arial"/>
        </w:rPr>
      </w:pPr>
      <w:r w:rsidRPr="00847D15">
        <w:rPr>
          <w:rFonts w:ascii="Arial Narrow" w:hAnsi="Arial Narrow" w:cs="Arial"/>
        </w:rPr>
        <w:t>woda mineralna musi być bezwonna, bez zanieczyszczeń</w:t>
      </w:r>
    </w:p>
    <w:p w14:paraId="3DB6B029" w14:textId="77777777" w:rsidR="001D4B71" w:rsidRPr="00847D15" w:rsidRDefault="001D4B71" w:rsidP="00847D15">
      <w:pPr>
        <w:numPr>
          <w:ilvl w:val="1"/>
          <w:numId w:val="30"/>
        </w:numPr>
        <w:overflowPunct w:val="0"/>
        <w:autoSpaceDE w:val="0"/>
        <w:autoSpaceDN w:val="0"/>
        <w:adjustRightInd w:val="0"/>
        <w:spacing w:after="0"/>
        <w:ind w:hanging="76"/>
        <w:jc w:val="both"/>
        <w:textAlignment w:val="baseline"/>
        <w:rPr>
          <w:rFonts w:ascii="Arial Narrow" w:hAnsi="Arial Narrow" w:cs="Arial"/>
        </w:rPr>
      </w:pPr>
      <w:r w:rsidRPr="00847D15">
        <w:rPr>
          <w:rFonts w:ascii="Arial Narrow" w:hAnsi="Arial Narrow" w:cs="Arial"/>
        </w:rPr>
        <w:t xml:space="preserve">opakowania PET muszą być atestowane zgodnie z ustawa o bezpieczeństwie żywności i żywienia (Dz.U z 2019r poz. 1252 z </w:t>
      </w:r>
      <w:proofErr w:type="spellStart"/>
      <w:r w:rsidRPr="00847D15">
        <w:rPr>
          <w:rFonts w:ascii="Arial Narrow" w:hAnsi="Arial Narrow" w:cs="Arial"/>
        </w:rPr>
        <w:t>późn</w:t>
      </w:r>
      <w:proofErr w:type="spellEnd"/>
      <w:r w:rsidRPr="00847D15">
        <w:rPr>
          <w:rFonts w:ascii="Arial Narrow" w:hAnsi="Arial Narrow" w:cs="Arial"/>
        </w:rPr>
        <w:t>. zmianami)</w:t>
      </w:r>
    </w:p>
    <w:p w14:paraId="162E3E84" w14:textId="3F751E2A" w:rsidR="00EB0355" w:rsidRPr="00134F74" w:rsidRDefault="00EB0355" w:rsidP="00847D15">
      <w:pPr>
        <w:pStyle w:val="Akapitzlist"/>
        <w:numPr>
          <w:ilvl w:val="0"/>
          <w:numId w:val="30"/>
        </w:numPr>
        <w:spacing w:before="120" w:after="0" w:line="276" w:lineRule="auto"/>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14:paraId="07210C72" w14:textId="0B1313DE" w:rsidR="00134F74" w:rsidRPr="00847D15" w:rsidRDefault="00134F74" w:rsidP="00847D15">
      <w:pPr>
        <w:pStyle w:val="Akapitzlist"/>
        <w:numPr>
          <w:ilvl w:val="0"/>
          <w:numId w:val="30"/>
        </w:numPr>
        <w:spacing w:after="0" w:line="276" w:lineRule="auto"/>
        <w:ind w:left="426" w:hanging="426"/>
        <w:jc w:val="both"/>
        <w:rPr>
          <w:rFonts w:ascii="Arial Narrow" w:hAnsi="Arial Narrow" w:cs="Arial"/>
          <w:b/>
        </w:rPr>
      </w:pPr>
      <w:r w:rsidRPr="00134F74">
        <w:rPr>
          <w:rFonts w:ascii="Arial Narrow" w:hAnsi="Arial Narrow" w:cs="Arial"/>
        </w:rPr>
        <w:t>Przedmiot zamówienia dostarczany przez Wykonawcę musi spełniać wymagania opisane w załączniku nr 2 do specyfikacji warunków zamówienia.</w:t>
      </w:r>
    </w:p>
    <w:p w14:paraId="75EDE09F" w14:textId="0BD88434" w:rsidR="00847D15" w:rsidRDefault="00847D15" w:rsidP="00847D15">
      <w:pPr>
        <w:spacing w:after="0"/>
        <w:jc w:val="both"/>
        <w:rPr>
          <w:rFonts w:ascii="Arial Narrow" w:hAnsi="Arial Narrow" w:cs="Arial"/>
          <w:b/>
        </w:rPr>
      </w:pPr>
    </w:p>
    <w:p w14:paraId="0C54634F" w14:textId="77777777" w:rsidR="00847D15" w:rsidRPr="00847D15" w:rsidRDefault="00847D15" w:rsidP="00847D15">
      <w:pPr>
        <w:spacing w:after="0"/>
        <w:jc w:val="both"/>
        <w:rPr>
          <w:rFonts w:ascii="Arial Narrow" w:hAnsi="Arial Narrow" w:cs="Arial"/>
          <w:b/>
        </w:rPr>
      </w:pPr>
    </w:p>
    <w:p w14:paraId="19E737A0" w14:textId="77777777" w:rsidR="00EB0355" w:rsidRPr="00134F74" w:rsidRDefault="00EB0355" w:rsidP="00847D15">
      <w:pPr>
        <w:pStyle w:val="Akapitzlist"/>
        <w:numPr>
          <w:ilvl w:val="0"/>
          <w:numId w:val="30"/>
        </w:numPr>
        <w:spacing w:after="0" w:line="276" w:lineRule="auto"/>
        <w:ind w:left="426" w:hanging="426"/>
        <w:jc w:val="both"/>
        <w:rPr>
          <w:rFonts w:ascii="Arial Narrow" w:hAnsi="Arial Narrow" w:cs="Arial"/>
          <w:b/>
        </w:rPr>
      </w:pPr>
      <w:r w:rsidRPr="00E46035">
        <w:rPr>
          <w:rFonts w:ascii="Arial Narrow" w:hAnsi="Arial Narrow" w:cs="Arial"/>
          <w:color w:val="000000"/>
        </w:rPr>
        <w:lastRenderedPageBreak/>
        <w:t>Wymagania organizacyjne</w:t>
      </w:r>
    </w:p>
    <w:p w14:paraId="564DB02B" w14:textId="332C997B" w:rsidR="00134F74" w:rsidRPr="001D4B71" w:rsidRDefault="00134F74" w:rsidP="00134F74">
      <w:pPr>
        <w:pStyle w:val="Akapitzlist"/>
        <w:numPr>
          <w:ilvl w:val="0"/>
          <w:numId w:val="2"/>
        </w:numPr>
        <w:spacing w:after="0" w:line="276" w:lineRule="auto"/>
        <w:ind w:hanging="294"/>
        <w:jc w:val="both"/>
        <w:rPr>
          <w:rFonts w:ascii="Arial Narrow" w:hAnsi="Arial Narrow" w:cs="Arial"/>
          <w:b/>
        </w:rPr>
      </w:pPr>
      <w:r w:rsidRPr="000111FF">
        <w:rPr>
          <w:rFonts w:ascii="Arial Narrow" w:hAnsi="Arial Narrow" w:cs="Arial"/>
        </w:rPr>
        <w:t xml:space="preserve">dostawy </w:t>
      </w:r>
      <w:r w:rsidR="00DB026C">
        <w:rPr>
          <w:rFonts w:ascii="Arial Narrow" w:hAnsi="Arial Narrow" w:cs="Arial"/>
        </w:rPr>
        <w:t>codziennie</w:t>
      </w:r>
      <w:r w:rsidRPr="000111FF">
        <w:rPr>
          <w:rFonts w:ascii="Arial Narrow" w:hAnsi="Arial Narrow" w:cs="Arial"/>
        </w:rPr>
        <w:t xml:space="preserve"> w godz. </w:t>
      </w:r>
      <w:r w:rsidR="00DB026C">
        <w:rPr>
          <w:rFonts w:ascii="Arial Narrow" w:hAnsi="Arial Narrow" w:cs="Arial"/>
        </w:rPr>
        <w:t>7</w:t>
      </w:r>
      <w:r w:rsidRPr="000111FF">
        <w:rPr>
          <w:rFonts w:ascii="Arial Narrow" w:hAnsi="Arial Narrow" w:cs="Arial"/>
        </w:rPr>
        <w:t xml:space="preserve">.00 do </w:t>
      </w:r>
      <w:r w:rsidRPr="001D4B71">
        <w:rPr>
          <w:rFonts w:ascii="Arial Narrow" w:hAnsi="Arial Narrow" w:cs="Arial"/>
        </w:rPr>
        <w:t>1</w:t>
      </w:r>
      <w:r w:rsidR="00651F94" w:rsidRPr="001D4B71">
        <w:rPr>
          <w:rFonts w:ascii="Arial Narrow" w:hAnsi="Arial Narrow" w:cs="Arial"/>
        </w:rPr>
        <w:t>3</w:t>
      </w:r>
      <w:r w:rsidRPr="001D4B71">
        <w:rPr>
          <w:rFonts w:ascii="Arial Narrow" w:hAnsi="Arial Narrow" w:cs="Arial"/>
        </w:rPr>
        <w:t>:00 po uprzednim telefonicznym zamówieniu,</w:t>
      </w:r>
    </w:p>
    <w:p w14:paraId="7D6C408D" w14:textId="77777777" w:rsidR="00EB0355" w:rsidRPr="001D4B71" w:rsidRDefault="00EB0355" w:rsidP="00134F74">
      <w:pPr>
        <w:pStyle w:val="Akapitzlist"/>
        <w:numPr>
          <w:ilvl w:val="0"/>
          <w:numId w:val="2"/>
        </w:numPr>
        <w:spacing w:after="0" w:line="276" w:lineRule="auto"/>
        <w:ind w:hanging="294"/>
        <w:jc w:val="both"/>
        <w:rPr>
          <w:rFonts w:ascii="Arial Narrow" w:hAnsi="Arial Narrow" w:cs="Arial"/>
          <w:b/>
        </w:rPr>
      </w:pPr>
      <w:r w:rsidRPr="001D4B71">
        <w:rPr>
          <w:rFonts w:ascii="Arial Narrow" w:hAnsi="Arial Narrow" w:cs="Arial"/>
        </w:rPr>
        <w:t>towar dostarczany odpowiednim transportem z zachowaniem zasad bezpieczeństwa i higieny żywności, musi być świeży, najwyższej jakości, bez oznak zepsucia</w:t>
      </w:r>
    </w:p>
    <w:p w14:paraId="3CF566BF" w14:textId="77777777" w:rsidR="00134F74" w:rsidRPr="001D4B71" w:rsidRDefault="00134F74" w:rsidP="00134F74">
      <w:pPr>
        <w:pStyle w:val="Akapitzlist"/>
        <w:numPr>
          <w:ilvl w:val="0"/>
          <w:numId w:val="2"/>
        </w:numPr>
        <w:spacing w:after="0" w:line="276" w:lineRule="auto"/>
        <w:jc w:val="both"/>
        <w:rPr>
          <w:rFonts w:ascii="Arial Narrow" w:hAnsi="Arial Narrow" w:cs="Arial"/>
        </w:rPr>
      </w:pPr>
      <w:r w:rsidRPr="001D4B71">
        <w:rPr>
          <w:rFonts w:ascii="Arial Narrow" w:hAnsi="Arial Narrow" w:cs="Arial"/>
        </w:rPr>
        <w:t>opakowanie jednostkowe powinno zawierać w opisie : nazwę  i adres producenta, skład surowcowy, termin przydatności  do spożycia, warunki przechowywania produktu,</w:t>
      </w:r>
    </w:p>
    <w:p w14:paraId="2D737B3D" w14:textId="77777777" w:rsidR="00EB0355" w:rsidRPr="001D4B71" w:rsidRDefault="00EB0355" w:rsidP="00E46035">
      <w:pPr>
        <w:pStyle w:val="Akapitzlist"/>
        <w:numPr>
          <w:ilvl w:val="0"/>
          <w:numId w:val="2"/>
        </w:numPr>
        <w:spacing w:after="0" w:line="276" w:lineRule="auto"/>
        <w:jc w:val="both"/>
        <w:rPr>
          <w:rFonts w:ascii="Arial Narrow" w:hAnsi="Arial Narrow" w:cs="Arial"/>
        </w:rPr>
      </w:pPr>
      <w:r w:rsidRPr="001D4B71">
        <w:rPr>
          <w:rFonts w:ascii="Arial Narrow" w:hAnsi="Arial Narrow" w:cs="Arial"/>
        </w:rPr>
        <w:t>możliwość wymiany towaru po ocenie organoleptycznej  na inny niż w specyfikacji  ( np. towar innego producenta),</w:t>
      </w:r>
      <w:r w:rsidR="00651F94" w:rsidRPr="001D4B71">
        <w:rPr>
          <w:rFonts w:ascii="Arial Narrow" w:hAnsi="Arial Narrow" w:cs="Arial"/>
        </w:rPr>
        <w:t>??</w:t>
      </w:r>
    </w:p>
    <w:p w14:paraId="424BA26F"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 xml:space="preserve">wymiana towaru niezgodnego z zamówieniem lub specyfikacją, wadliwego lub nieświeżego musi nastąpić  w </w:t>
      </w:r>
      <w:r w:rsidRPr="000111FF">
        <w:rPr>
          <w:rFonts w:ascii="Arial Narrow" w:hAnsi="Arial Narrow" w:cs="Arial"/>
        </w:rPr>
        <w:t xml:space="preserve">ciągu </w:t>
      </w:r>
      <w:r w:rsidR="00134F74" w:rsidRPr="000111FF">
        <w:rPr>
          <w:rFonts w:ascii="Arial Narrow" w:hAnsi="Arial Narrow" w:cs="Arial"/>
        </w:rPr>
        <w:t>24</w:t>
      </w:r>
      <w:r w:rsidRPr="000111FF">
        <w:rPr>
          <w:rFonts w:ascii="Arial Narrow" w:hAnsi="Arial Narrow" w:cs="Arial"/>
        </w:rPr>
        <w:t xml:space="preserve"> godzin,</w:t>
      </w:r>
    </w:p>
    <w:p w14:paraId="6AA35CE8"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przedmiot zamówienia musi odpowiadać polskim normom przenoszącym normy europejskie lub normom innych państw członkowskich europejskiego obszaru gospodarczego przenoszącym te normy lub parametrom odnoszącym się do tych norm.</w:t>
      </w:r>
    </w:p>
    <w:p w14:paraId="18300F4B" w14:textId="77777777" w:rsidR="00EB0355" w:rsidRDefault="00EB0355" w:rsidP="00847D15">
      <w:pPr>
        <w:pStyle w:val="Akapitzlist"/>
        <w:numPr>
          <w:ilvl w:val="0"/>
          <w:numId w:val="30"/>
        </w:numPr>
        <w:spacing w:line="276" w:lineRule="auto"/>
        <w:ind w:left="426" w:hanging="426"/>
        <w:jc w:val="both"/>
        <w:rPr>
          <w:rFonts w:ascii="Arial Narrow" w:hAnsi="Arial Narrow" w:cs="Arial"/>
        </w:rPr>
      </w:pPr>
      <w:r w:rsidRPr="00E46035">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14:paraId="06C77004" w14:textId="77777777"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t>§ 2</w:t>
      </w:r>
    </w:p>
    <w:p w14:paraId="2C20ECAC" w14:textId="77777777" w:rsidR="0053514D" w:rsidRPr="00E46035" w:rsidRDefault="0053514D" w:rsidP="00E46035">
      <w:pPr>
        <w:pStyle w:val="Akapitzlist"/>
        <w:spacing w:line="276" w:lineRule="auto"/>
        <w:jc w:val="both"/>
        <w:rPr>
          <w:rFonts w:ascii="Arial Narrow" w:hAnsi="Arial Narrow" w:cs="Arial"/>
        </w:rPr>
      </w:pPr>
    </w:p>
    <w:p w14:paraId="06244433" w14:textId="554DB7C9" w:rsidR="00911C7A" w:rsidRPr="00847D15" w:rsidRDefault="00911C7A" w:rsidP="00847D15">
      <w:pPr>
        <w:pStyle w:val="Akapitzlist"/>
        <w:numPr>
          <w:ilvl w:val="2"/>
          <w:numId w:val="30"/>
        </w:numPr>
        <w:ind w:left="284" w:hanging="284"/>
        <w:jc w:val="both"/>
        <w:rPr>
          <w:rFonts w:ascii="Arial Narrow" w:hAnsi="Arial Narrow" w:cs="Arial"/>
          <w:b/>
        </w:rPr>
      </w:pPr>
      <w:r w:rsidRPr="00847D15">
        <w:rPr>
          <w:rFonts w:ascii="Arial Narrow" w:hAnsi="Arial Narrow" w:cs="Arial"/>
          <w:b/>
          <w:iCs/>
        </w:rPr>
        <w:t xml:space="preserve">Umowa będzie realizowana sukcesywnie od dnia podpisania do dnia 31.12.2022r lub do wartości zamówienia tj. do kwoty  ………..zł brutto,  z zastrzeżeniem  ust. 4 </w:t>
      </w:r>
    </w:p>
    <w:p w14:paraId="38591778" w14:textId="77777777" w:rsidR="00E46035" w:rsidRPr="00847D15" w:rsidRDefault="00E46035" w:rsidP="00847D15">
      <w:pPr>
        <w:pStyle w:val="Akapitzlist"/>
        <w:numPr>
          <w:ilvl w:val="2"/>
          <w:numId w:val="30"/>
        </w:numPr>
        <w:ind w:left="284" w:hanging="284"/>
        <w:jc w:val="both"/>
        <w:rPr>
          <w:rFonts w:ascii="Arial Narrow" w:hAnsi="Arial Narrow" w:cs="Arial"/>
          <w:b/>
        </w:rPr>
      </w:pPr>
      <w:r w:rsidRPr="00847D1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14:paraId="4CE6203F" w14:textId="77777777" w:rsidR="00E46035" w:rsidRPr="00E46035" w:rsidRDefault="00E46035" w:rsidP="00847D15">
      <w:pPr>
        <w:pStyle w:val="Akapitzlist"/>
        <w:numPr>
          <w:ilvl w:val="2"/>
          <w:numId w:val="30"/>
        </w:numPr>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336FFFEE" w14:textId="77777777" w:rsidR="0053514D" w:rsidRPr="00E46035" w:rsidRDefault="0053514D" w:rsidP="00847D15">
      <w:pPr>
        <w:pStyle w:val="Akapitzlist"/>
        <w:numPr>
          <w:ilvl w:val="2"/>
          <w:numId w:val="30"/>
        </w:numPr>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6ABA2EA4" w14:textId="77777777"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14:paraId="039C39F9"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1B68CA9E"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1E31DBFA" w14:textId="77777777" w:rsidR="00E46035" w:rsidRDefault="00E46035" w:rsidP="00E46035">
      <w:pPr>
        <w:pStyle w:val="Bezodstpw"/>
        <w:spacing w:line="276" w:lineRule="auto"/>
        <w:jc w:val="both"/>
        <w:rPr>
          <w:rFonts w:ascii="Arial Narrow" w:hAnsi="Arial Narrow" w:cs="Arial"/>
        </w:rPr>
      </w:pPr>
    </w:p>
    <w:p w14:paraId="79D0D1B8" w14:textId="77777777"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14:paraId="5B0A801F" w14:textId="77777777"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14:paraId="3CE1FDE7" w14:textId="77777777"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14:paraId="44D65C30" w14:textId="77777777" w:rsidR="00EB0355" w:rsidRPr="00E46035" w:rsidRDefault="00EB0355" w:rsidP="00E46035">
      <w:pPr>
        <w:pStyle w:val="Bezodstpw"/>
        <w:spacing w:line="276" w:lineRule="auto"/>
        <w:ind w:left="720"/>
        <w:jc w:val="both"/>
        <w:rPr>
          <w:rFonts w:ascii="Arial Narrow" w:hAnsi="Arial Narrow" w:cs="Arial"/>
        </w:rPr>
      </w:pPr>
    </w:p>
    <w:p w14:paraId="6E9B6C09" w14:textId="77777777"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14:paraId="0AE069F1" w14:textId="77777777" w:rsidR="00847D1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t>
      </w:r>
    </w:p>
    <w:p w14:paraId="5B8C83DD" w14:textId="5E4CF61A" w:rsidR="00EB0355" w:rsidRPr="00847D15" w:rsidRDefault="00EB0355" w:rsidP="00847D15">
      <w:pPr>
        <w:pStyle w:val="Bezodstpw"/>
        <w:numPr>
          <w:ilvl w:val="0"/>
          <w:numId w:val="4"/>
        </w:numPr>
        <w:spacing w:line="276" w:lineRule="auto"/>
        <w:ind w:left="284" w:hanging="284"/>
        <w:jc w:val="both"/>
        <w:rPr>
          <w:rFonts w:ascii="Arial Narrow" w:hAnsi="Arial Narrow" w:cs="Arial"/>
        </w:rPr>
      </w:pPr>
      <w:r w:rsidRPr="00847D15">
        <w:rPr>
          <w:rFonts w:ascii="Arial Narrow" w:hAnsi="Arial Narrow" w:cs="Arial"/>
        </w:rPr>
        <w:lastRenderedPageBreak/>
        <w:t xml:space="preserve">Wymiana ta odbędzie się na koszt Wykonawcy. W takim przypadku Zamawiający  nie będzie wszczynał procedury reklamacyjnej. Zamienna partia towaru podlega również odbiorowi ilościowo - jakościowemu. </w:t>
      </w:r>
    </w:p>
    <w:p w14:paraId="38AB9305" w14:textId="77777777" w:rsidR="00EB0355" w:rsidRPr="00134F74" w:rsidRDefault="00EB0355" w:rsidP="00134F74">
      <w:pPr>
        <w:pStyle w:val="Bezodstpw"/>
        <w:numPr>
          <w:ilvl w:val="0"/>
          <w:numId w:val="4"/>
        </w:numPr>
        <w:spacing w:line="276" w:lineRule="auto"/>
        <w:ind w:left="284" w:hanging="284"/>
        <w:jc w:val="both"/>
        <w:rPr>
          <w:rFonts w:ascii="Arial Narrow" w:hAnsi="Arial Narrow" w:cs="Arial"/>
        </w:rPr>
      </w:pPr>
      <w:r w:rsidRPr="00134F74">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29340993"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1C3851C6" w14:textId="77777777" w:rsidR="00134F74" w:rsidRDefault="00134F74" w:rsidP="00E46035">
      <w:pPr>
        <w:pStyle w:val="Bezodstpw"/>
        <w:spacing w:line="276" w:lineRule="auto"/>
        <w:ind w:left="4248" w:firstLine="5"/>
        <w:jc w:val="both"/>
        <w:rPr>
          <w:rFonts w:ascii="Arial Narrow" w:hAnsi="Arial Narrow" w:cs="Arial"/>
        </w:rPr>
      </w:pPr>
    </w:p>
    <w:p w14:paraId="37A5C703" w14:textId="77777777"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14:paraId="6DD08CC3" w14:textId="77777777"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134F74">
        <w:rPr>
          <w:rFonts w:ascii="Arial Narrow" w:hAnsi="Arial Narrow" w:cs="Arial"/>
        </w:rPr>
        <w:t>artykułów spożywczych</w:t>
      </w:r>
      <w:r w:rsidRPr="00E46035">
        <w:rPr>
          <w:rFonts w:ascii="Arial Narrow" w:hAnsi="Arial Narrow" w:cs="Arial"/>
        </w:rPr>
        <w:t>, na własny koszt i ubezpieczenie.</w:t>
      </w:r>
    </w:p>
    <w:p w14:paraId="74B50A66" w14:textId="77777777" w:rsidR="00E46035" w:rsidRDefault="00E46035" w:rsidP="00E46035">
      <w:pPr>
        <w:pStyle w:val="Bezodstpw"/>
        <w:spacing w:line="276" w:lineRule="auto"/>
        <w:ind w:left="786"/>
        <w:jc w:val="both"/>
        <w:rPr>
          <w:rFonts w:ascii="Arial Narrow" w:hAnsi="Arial Narrow" w:cs="Arial"/>
        </w:rPr>
      </w:pPr>
    </w:p>
    <w:p w14:paraId="605CEB1B" w14:textId="77777777"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14:paraId="67B454FB" w14:textId="77777777"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0C2D09C9" w14:textId="77777777"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14:paraId="36DD2D60" w14:textId="77777777"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5E228F0B" w14:textId="77777777"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14:paraId="6ED68AA9" w14:textId="77777777"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3792644A"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061E3E22"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51424A42" w14:textId="77777777"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7727B0BF" w14:textId="77777777" w:rsidR="0053514D" w:rsidRPr="00E46035" w:rsidRDefault="0053514D" w:rsidP="00E46035">
      <w:pPr>
        <w:pStyle w:val="Bezodstpw"/>
        <w:spacing w:line="276" w:lineRule="auto"/>
        <w:ind w:left="4248" w:firstLine="5"/>
        <w:jc w:val="both"/>
        <w:rPr>
          <w:rFonts w:ascii="Arial Narrow" w:hAnsi="Arial Narrow" w:cs="Arial"/>
        </w:rPr>
      </w:pPr>
    </w:p>
    <w:p w14:paraId="48B4895F"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14:paraId="5106D043" w14:textId="77777777"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0D707083" w14:textId="77777777" w:rsidR="00385B17" w:rsidRPr="00E46035" w:rsidRDefault="00385B17" w:rsidP="00E46035">
      <w:pPr>
        <w:pStyle w:val="Bezodstpw"/>
        <w:spacing w:line="276" w:lineRule="auto"/>
        <w:jc w:val="both"/>
        <w:rPr>
          <w:rFonts w:ascii="Arial Narrow" w:hAnsi="Arial Narrow" w:cs="Arial"/>
        </w:rPr>
      </w:pPr>
    </w:p>
    <w:p w14:paraId="2D9900B9" w14:textId="77777777"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14:paraId="61BD7659" w14:textId="77777777"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3C721690"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14:paraId="7FD8712B"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14:paraId="2D7A7D2D"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lastRenderedPageBreak/>
        <w:t>Łączna maksymalna wysokość kar umownych przewidzianych w niniejszym  paragrafie  nie może przekroczyć 30% wartości umowy brutto, o której mowa w §.</w:t>
      </w:r>
      <w:r w:rsidR="00385B17">
        <w:rPr>
          <w:rFonts w:ascii="Arial Narrow" w:hAnsi="Arial Narrow"/>
        </w:rPr>
        <w:t>7 ust 1</w:t>
      </w:r>
    </w:p>
    <w:p w14:paraId="4F20F93E"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3F06ADD1"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7E471326" w14:textId="77777777" w:rsidR="00385B17" w:rsidRDefault="00385B17" w:rsidP="00385B17">
      <w:pPr>
        <w:pStyle w:val="Bezodstpw"/>
        <w:spacing w:line="276" w:lineRule="auto"/>
        <w:jc w:val="center"/>
        <w:rPr>
          <w:rFonts w:ascii="Arial Narrow" w:hAnsi="Arial Narrow" w:cs="Arial"/>
        </w:rPr>
      </w:pPr>
    </w:p>
    <w:p w14:paraId="60175A19"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14:paraId="7AE86957" w14:textId="77777777"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411E285D"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3CFF5812" w14:textId="77777777" w:rsidR="0053514D" w:rsidRPr="00E46035"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2AE26DAD"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4B965618"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14:paraId="6171C529"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64A5AC0E" w14:textId="77777777"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42C68015"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542C8E27" w14:textId="77777777"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14:paraId="4C5656EB"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27514CAA"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14:paraId="74F6E0AF" w14:textId="77777777" w:rsidR="00385B17" w:rsidRDefault="00385B17" w:rsidP="00385B17">
      <w:pPr>
        <w:tabs>
          <w:tab w:val="left" w:pos="540"/>
        </w:tabs>
        <w:overflowPunct w:val="0"/>
        <w:autoSpaceDE w:val="0"/>
        <w:autoSpaceDN w:val="0"/>
        <w:adjustRightInd w:val="0"/>
        <w:ind w:left="180"/>
        <w:jc w:val="center"/>
        <w:rPr>
          <w:rFonts w:ascii="Arial Narrow" w:hAnsi="Arial Narrow"/>
        </w:rPr>
      </w:pPr>
    </w:p>
    <w:p w14:paraId="3E168BFD" w14:textId="77777777"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14:paraId="020550D7"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14:paraId="20FAF91C"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57337912"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6CB88679"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7E0BAF1D"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2149DFC0"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2A19981A"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32ECDEA2"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4425C7BD"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786C8429"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lastRenderedPageBreak/>
        <w:t>konieczności wstrzymania realizacji umowy z winy działań osób trzecich;</w:t>
      </w:r>
    </w:p>
    <w:p w14:paraId="76170550"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6C33C7F8"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198B635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136DD566"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77A05BA7" w14:textId="77777777"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1"/>
      </w:r>
    </w:p>
    <w:p w14:paraId="5DE91F4F"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53630D76"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14:paraId="1A085A0F"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4D73C465"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6D423373" w14:textId="77777777"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1FBCBE09" w14:textId="77777777" w:rsidR="00116FCD" w:rsidRDefault="00116FCD" w:rsidP="00E46035">
      <w:pPr>
        <w:pStyle w:val="Bezodstpw"/>
        <w:spacing w:line="276" w:lineRule="auto"/>
        <w:ind w:left="3540" w:firstLine="708"/>
        <w:jc w:val="both"/>
        <w:rPr>
          <w:rFonts w:ascii="Arial Narrow" w:hAnsi="Arial Narrow"/>
          <w:b/>
        </w:rPr>
      </w:pPr>
    </w:p>
    <w:p w14:paraId="26D33178" w14:textId="77777777"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14:paraId="0F1D860A" w14:textId="77777777"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7AABDF02" w14:textId="77777777"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lastRenderedPageBreak/>
        <w:t>§ 1</w:t>
      </w:r>
      <w:r w:rsidR="00116FCD">
        <w:rPr>
          <w:rFonts w:ascii="Arial Narrow" w:hAnsi="Arial Narrow" w:cs="Arial"/>
          <w:bCs/>
          <w:color w:val="000000"/>
        </w:rPr>
        <w:t>4</w:t>
      </w:r>
    </w:p>
    <w:p w14:paraId="2E974477" w14:textId="77777777"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7C2A6311" w14:textId="77777777"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14:paraId="01277B37"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14:paraId="62AEA028" w14:textId="77777777"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6042FAB1" w14:textId="77777777"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14:paraId="04984DA4"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61E75149" w14:textId="77777777"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02264D04" w14:textId="77777777" w:rsidR="00EB0355" w:rsidRPr="00E46035" w:rsidRDefault="00EB0355" w:rsidP="00E46035">
      <w:pPr>
        <w:pStyle w:val="Tekstpodstawowy"/>
        <w:suppressAutoHyphens/>
        <w:spacing w:after="0"/>
        <w:ind w:left="720"/>
        <w:jc w:val="both"/>
        <w:rPr>
          <w:rFonts w:ascii="Arial Narrow" w:hAnsi="Arial Narrow" w:cs="Arial"/>
        </w:rPr>
      </w:pPr>
    </w:p>
    <w:p w14:paraId="126550B9" w14:textId="77777777"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14:paraId="53D67A83"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6626D1FF" w14:textId="77777777" w:rsidR="00EB0355" w:rsidRPr="00E46035" w:rsidRDefault="00EB0355" w:rsidP="00E46035">
      <w:pPr>
        <w:pStyle w:val="Bezodstpw"/>
        <w:spacing w:line="276" w:lineRule="auto"/>
        <w:jc w:val="both"/>
        <w:rPr>
          <w:rFonts w:ascii="Arial Narrow" w:hAnsi="Arial Narrow" w:cs="Arial"/>
        </w:rPr>
      </w:pPr>
    </w:p>
    <w:p w14:paraId="7A531EBE" w14:textId="77777777" w:rsidR="00EB0355" w:rsidRPr="00E46035" w:rsidRDefault="00EB0355" w:rsidP="00E46035">
      <w:pPr>
        <w:pStyle w:val="Bezodstpw"/>
        <w:spacing w:line="276" w:lineRule="auto"/>
        <w:jc w:val="both"/>
        <w:rPr>
          <w:rFonts w:ascii="Arial Narrow" w:hAnsi="Arial Narrow" w:cs="Arial"/>
        </w:rPr>
      </w:pPr>
    </w:p>
    <w:p w14:paraId="61CF4992" w14:textId="26966ED6" w:rsidR="00EB0355" w:rsidRPr="00E46035" w:rsidRDefault="00847D15" w:rsidP="00E46035">
      <w:pPr>
        <w:pStyle w:val="Bezodstpw"/>
        <w:spacing w:line="276" w:lineRule="auto"/>
        <w:jc w:val="both"/>
        <w:rPr>
          <w:rFonts w:ascii="Arial Narrow" w:hAnsi="Arial Narrow" w:cs="Arial"/>
        </w:rPr>
      </w:pPr>
      <w:r>
        <w:rPr>
          <w:rFonts w:ascii="Arial Narrow" w:hAnsi="Arial Narrow" w:cs="Arial"/>
        </w:rPr>
        <w:t xml:space="preserve">                 </w:t>
      </w:r>
      <w:r w:rsidR="00EB0355" w:rsidRPr="00E46035">
        <w:rPr>
          <w:rFonts w:ascii="Arial Narrow" w:hAnsi="Arial Narrow" w:cs="Arial"/>
        </w:rPr>
        <w:t xml:space="preserve">WYKONAWCA                                 </w:t>
      </w:r>
      <w:r>
        <w:rPr>
          <w:rFonts w:ascii="Arial Narrow" w:hAnsi="Arial Narrow" w:cs="Arial"/>
        </w:rPr>
        <w:t xml:space="preserve">                                   </w:t>
      </w:r>
      <w:r w:rsidR="00EB0355" w:rsidRPr="00E46035">
        <w:rPr>
          <w:rFonts w:ascii="Arial Narrow" w:hAnsi="Arial Narrow" w:cs="Arial"/>
        </w:rPr>
        <w:t xml:space="preserve">                         ZAMAWIAJĄCY</w:t>
      </w:r>
    </w:p>
    <w:p w14:paraId="68464B44" w14:textId="77777777" w:rsidR="00EB0355" w:rsidRPr="00E46035" w:rsidRDefault="00EB0355" w:rsidP="00E46035">
      <w:pPr>
        <w:pStyle w:val="Bezodstpw"/>
        <w:spacing w:line="276" w:lineRule="auto"/>
        <w:jc w:val="both"/>
        <w:rPr>
          <w:rFonts w:ascii="Arial Narrow" w:hAnsi="Arial Narrow" w:cs="Arial"/>
        </w:rPr>
      </w:pPr>
    </w:p>
    <w:p w14:paraId="6BC258C0" w14:textId="77777777" w:rsidR="00EB0355" w:rsidRPr="00E46035" w:rsidRDefault="00EB0355" w:rsidP="00E46035">
      <w:pPr>
        <w:pStyle w:val="Bezodstpw"/>
        <w:spacing w:line="276" w:lineRule="auto"/>
        <w:jc w:val="both"/>
        <w:rPr>
          <w:rFonts w:ascii="Arial Narrow" w:hAnsi="Arial Narrow" w:cs="Arial"/>
        </w:rPr>
      </w:pPr>
    </w:p>
    <w:p w14:paraId="19D3B0EB" w14:textId="77777777" w:rsidR="00EB0355" w:rsidRPr="00E46035" w:rsidRDefault="00EB0355" w:rsidP="00E46035">
      <w:pPr>
        <w:pStyle w:val="Bezodstpw"/>
        <w:spacing w:line="276" w:lineRule="auto"/>
        <w:jc w:val="both"/>
        <w:rPr>
          <w:rFonts w:ascii="Arial Narrow" w:hAnsi="Arial Narrow" w:cs="Arial"/>
        </w:rPr>
      </w:pPr>
    </w:p>
    <w:p w14:paraId="6936E1E3" w14:textId="77777777" w:rsidR="00EB0355" w:rsidRPr="00E46035" w:rsidRDefault="00EB0355" w:rsidP="00E46035">
      <w:pPr>
        <w:pStyle w:val="Bezodstpw"/>
        <w:spacing w:line="276" w:lineRule="auto"/>
        <w:jc w:val="both"/>
        <w:rPr>
          <w:rFonts w:ascii="Arial Narrow" w:hAnsi="Arial Narrow" w:cs="Arial"/>
        </w:rPr>
      </w:pPr>
    </w:p>
    <w:p w14:paraId="7984BC58" w14:textId="77777777" w:rsidR="00EB0355" w:rsidRPr="00E46035" w:rsidRDefault="00EB0355" w:rsidP="00E46035">
      <w:pPr>
        <w:pStyle w:val="Bezodstpw"/>
        <w:spacing w:line="276" w:lineRule="auto"/>
        <w:jc w:val="both"/>
        <w:rPr>
          <w:rFonts w:ascii="Arial Narrow" w:hAnsi="Arial Narrow" w:cs="Arial"/>
        </w:rPr>
      </w:pPr>
    </w:p>
    <w:p w14:paraId="743A77F9" w14:textId="77777777" w:rsidR="00EB0355" w:rsidRPr="00E46035" w:rsidRDefault="00EB0355" w:rsidP="00E46035">
      <w:pPr>
        <w:pStyle w:val="Bezodstpw"/>
        <w:spacing w:line="276" w:lineRule="auto"/>
        <w:jc w:val="both"/>
        <w:rPr>
          <w:rFonts w:ascii="Arial Narrow" w:hAnsi="Arial Narrow" w:cs="Arial"/>
        </w:rPr>
      </w:pPr>
    </w:p>
    <w:p w14:paraId="02197CFA" w14:textId="77777777" w:rsidR="00EB0355" w:rsidRPr="00E46035" w:rsidRDefault="00EB0355" w:rsidP="00E46035">
      <w:pPr>
        <w:pStyle w:val="Bezodstpw"/>
        <w:spacing w:line="276" w:lineRule="auto"/>
        <w:jc w:val="both"/>
        <w:rPr>
          <w:rFonts w:ascii="Arial Narrow" w:hAnsi="Arial Narrow" w:cs="Arial"/>
        </w:rPr>
      </w:pPr>
    </w:p>
    <w:p w14:paraId="26DC3D7E" w14:textId="77777777" w:rsidR="00EB0355" w:rsidRPr="00E46035" w:rsidRDefault="00EB0355" w:rsidP="00E46035">
      <w:pPr>
        <w:pStyle w:val="Bezodstpw"/>
        <w:spacing w:line="276" w:lineRule="auto"/>
        <w:jc w:val="both"/>
        <w:rPr>
          <w:rFonts w:ascii="Arial Narrow" w:hAnsi="Arial Narrow" w:cs="Arial"/>
        </w:rPr>
      </w:pPr>
    </w:p>
    <w:p w14:paraId="6A2FC6DE" w14:textId="77777777" w:rsidR="00EB0355" w:rsidRPr="00E46035" w:rsidRDefault="00EB0355" w:rsidP="00E46035">
      <w:pPr>
        <w:pStyle w:val="Bezodstpw"/>
        <w:spacing w:line="276" w:lineRule="auto"/>
        <w:jc w:val="both"/>
        <w:rPr>
          <w:rFonts w:ascii="Arial Narrow" w:hAnsi="Arial Narrow" w:cs="Arial"/>
        </w:rPr>
      </w:pPr>
    </w:p>
    <w:p w14:paraId="45ED170D" w14:textId="77777777" w:rsidR="00EB0355" w:rsidRPr="00E46035" w:rsidRDefault="00EB0355" w:rsidP="00E46035">
      <w:pPr>
        <w:pStyle w:val="Bezodstpw"/>
        <w:spacing w:line="276" w:lineRule="auto"/>
        <w:jc w:val="both"/>
        <w:rPr>
          <w:rFonts w:ascii="Arial Narrow" w:hAnsi="Arial Narrow" w:cs="Arial"/>
        </w:rPr>
      </w:pPr>
    </w:p>
    <w:p w14:paraId="339A36D9" w14:textId="77777777" w:rsidR="00EB0355" w:rsidRPr="00E46035" w:rsidRDefault="00EB0355" w:rsidP="00E46035">
      <w:pPr>
        <w:pStyle w:val="Bezodstpw"/>
        <w:spacing w:line="276" w:lineRule="auto"/>
        <w:jc w:val="both"/>
        <w:rPr>
          <w:rFonts w:ascii="Arial Narrow" w:hAnsi="Arial Narrow" w:cs="Arial"/>
        </w:rPr>
      </w:pPr>
    </w:p>
    <w:p w14:paraId="3E36F69A" w14:textId="77777777" w:rsidR="00EB0355" w:rsidRPr="00E46035" w:rsidRDefault="00EB0355" w:rsidP="00E46035">
      <w:pPr>
        <w:pStyle w:val="Bezodstpw"/>
        <w:spacing w:line="276" w:lineRule="auto"/>
        <w:jc w:val="both"/>
        <w:rPr>
          <w:rFonts w:ascii="Arial Narrow" w:hAnsi="Arial Narrow" w:cs="Arial"/>
        </w:rPr>
      </w:pPr>
    </w:p>
    <w:p w14:paraId="5D9F4EA1" w14:textId="77777777" w:rsidR="00EB0355" w:rsidRPr="00E46035" w:rsidRDefault="00EB0355" w:rsidP="00E46035">
      <w:pPr>
        <w:pStyle w:val="Bezodstpw"/>
        <w:spacing w:line="276" w:lineRule="auto"/>
        <w:jc w:val="both"/>
        <w:rPr>
          <w:rFonts w:ascii="Arial Narrow" w:hAnsi="Arial Narrow" w:cs="Arial"/>
        </w:rPr>
      </w:pPr>
    </w:p>
    <w:p w14:paraId="43986AC7" w14:textId="77777777" w:rsidR="00EB0355" w:rsidRPr="00E46035" w:rsidRDefault="00EB0355" w:rsidP="00E46035">
      <w:pPr>
        <w:pStyle w:val="Bezodstpw"/>
        <w:spacing w:line="276" w:lineRule="auto"/>
        <w:jc w:val="both"/>
        <w:rPr>
          <w:rFonts w:ascii="Arial Narrow" w:hAnsi="Arial Narrow" w:cs="Arial"/>
        </w:rPr>
      </w:pPr>
    </w:p>
    <w:p w14:paraId="49452A89" w14:textId="77777777" w:rsidR="00EB0355" w:rsidRPr="00E46035" w:rsidRDefault="00EB0355" w:rsidP="00E46035">
      <w:pPr>
        <w:pStyle w:val="Bezodstpw"/>
        <w:spacing w:line="276" w:lineRule="auto"/>
        <w:jc w:val="both"/>
        <w:rPr>
          <w:rFonts w:ascii="Arial Narrow" w:hAnsi="Arial Narrow" w:cs="Arial"/>
        </w:rPr>
      </w:pPr>
    </w:p>
    <w:p w14:paraId="7D7DA63A" w14:textId="77777777" w:rsidR="00EB0355" w:rsidRPr="00E46035" w:rsidRDefault="00EB0355" w:rsidP="00E46035">
      <w:pPr>
        <w:pStyle w:val="Bezodstpw"/>
        <w:spacing w:line="276" w:lineRule="auto"/>
        <w:jc w:val="both"/>
        <w:rPr>
          <w:rFonts w:ascii="Arial Narrow" w:hAnsi="Arial Narrow" w:cs="Arial"/>
        </w:rPr>
      </w:pPr>
    </w:p>
    <w:p w14:paraId="585F04D1" w14:textId="77777777" w:rsidR="00EB0355" w:rsidRPr="00E46035" w:rsidRDefault="00EB0355" w:rsidP="00E46035">
      <w:pPr>
        <w:pStyle w:val="Bezodstpw"/>
        <w:spacing w:line="276" w:lineRule="auto"/>
        <w:jc w:val="both"/>
        <w:rPr>
          <w:rFonts w:ascii="Arial Narrow" w:hAnsi="Arial Narrow" w:cs="Arial"/>
        </w:rPr>
      </w:pPr>
    </w:p>
    <w:p w14:paraId="5048A89B" w14:textId="77777777" w:rsidR="00EB0355" w:rsidRPr="00E46035" w:rsidRDefault="00EB0355" w:rsidP="00E46035">
      <w:pPr>
        <w:pStyle w:val="Bezodstpw"/>
        <w:spacing w:line="276" w:lineRule="auto"/>
        <w:jc w:val="both"/>
        <w:rPr>
          <w:rFonts w:ascii="Arial Narrow" w:hAnsi="Arial Narrow" w:cs="Arial"/>
        </w:rPr>
      </w:pPr>
    </w:p>
    <w:p w14:paraId="0E79249E" w14:textId="77777777" w:rsidR="00EB0355" w:rsidRPr="00E46035" w:rsidRDefault="00EB0355" w:rsidP="00E46035">
      <w:pPr>
        <w:pStyle w:val="Bezodstpw"/>
        <w:spacing w:line="276" w:lineRule="auto"/>
        <w:jc w:val="both"/>
        <w:rPr>
          <w:rFonts w:ascii="Arial Narrow" w:hAnsi="Arial Narrow" w:cs="Arial"/>
        </w:rPr>
      </w:pPr>
    </w:p>
    <w:p w14:paraId="587E80DD" w14:textId="77777777" w:rsidR="00EB0355" w:rsidRPr="00E46035" w:rsidRDefault="00EB0355" w:rsidP="00E46035">
      <w:pPr>
        <w:pStyle w:val="Bezodstpw"/>
        <w:spacing w:line="276" w:lineRule="auto"/>
        <w:jc w:val="both"/>
        <w:rPr>
          <w:rFonts w:ascii="Arial Narrow" w:hAnsi="Arial Narrow" w:cs="Arial"/>
        </w:rPr>
      </w:pPr>
    </w:p>
    <w:p w14:paraId="0822725C" w14:textId="77777777" w:rsidR="003D2036" w:rsidRPr="00E46035" w:rsidRDefault="003D2036" w:rsidP="00E46035">
      <w:pPr>
        <w:jc w:val="both"/>
        <w:rPr>
          <w:rFonts w:ascii="Arial Narrow" w:hAnsi="Arial Narrow"/>
        </w:rPr>
      </w:pPr>
    </w:p>
    <w:sectPr w:rsidR="003D2036" w:rsidRPr="00E46035" w:rsidSect="003D20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7478" w14:textId="77777777" w:rsidR="008758FF" w:rsidRDefault="008758FF" w:rsidP="00EB0355">
      <w:pPr>
        <w:spacing w:after="0" w:line="240" w:lineRule="auto"/>
      </w:pPr>
      <w:r>
        <w:separator/>
      </w:r>
    </w:p>
  </w:endnote>
  <w:endnote w:type="continuationSeparator" w:id="0">
    <w:p w14:paraId="133FF876" w14:textId="77777777" w:rsidR="008758FF" w:rsidRDefault="008758FF" w:rsidP="00E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DED4" w14:textId="77777777" w:rsidR="00FE1758" w:rsidRDefault="00FE17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8276"/>
      <w:docPartObj>
        <w:docPartGallery w:val="Page Numbers (Bottom of Page)"/>
        <w:docPartUnique/>
      </w:docPartObj>
    </w:sdtPr>
    <w:sdtEndPr/>
    <w:sdtContent>
      <w:p w14:paraId="43CB2A6F" w14:textId="77777777" w:rsidR="00EB0355" w:rsidRDefault="008E2B8F">
        <w:pPr>
          <w:pStyle w:val="Stopka"/>
          <w:jc w:val="right"/>
        </w:pPr>
        <w:r>
          <w:fldChar w:fldCharType="begin"/>
        </w:r>
        <w:r w:rsidR="00CE6D2E">
          <w:instrText xml:space="preserve"> PAGE   \* MERGEFORMAT </w:instrText>
        </w:r>
        <w:r>
          <w:fldChar w:fldCharType="separate"/>
        </w:r>
        <w:r w:rsidR="00651F94">
          <w:rPr>
            <w:noProof/>
          </w:rPr>
          <w:t>2</w:t>
        </w:r>
        <w:r>
          <w:rPr>
            <w:noProof/>
          </w:rPr>
          <w:fldChar w:fldCharType="end"/>
        </w:r>
      </w:p>
    </w:sdtContent>
  </w:sdt>
  <w:p w14:paraId="6427B060" w14:textId="77777777" w:rsidR="00EB0355" w:rsidRDefault="00EB03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04E8" w14:textId="77777777" w:rsidR="00FE1758" w:rsidRDefault="00FE17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FFA" w14:textId="77777777" w:rsidR="008758FF" w:rsidRDefault="008758FF" w:rsidP="00EB0355">
      <w:pPr>
        <w:spacing w:after="0" w:line="240" w:lineRule="auto"/>
      </w:pPr>
      <w:r>
        <w:separator/>
      </w:r>
    </w:p>
  </w:footnote>
  <w:footnote w:type="continuationSeparator" w:id="0">
    <w:p w14:paraId="25E070EE" w14:textId="77777777" w:rsidR="008758FF" w:rsidRDefault="008758FF" w:rsidP="00EB0355">
      <w:pPr>
        <w:spacing w:after="0" w:line="240" w:lineRule="auto"/>
      </w:pPr>
      <w:r>
        <w:continuationSeparator/>
      </w:r>
    </w:p>
  </w:footnote>
  <w:footnote w:id="1">
    <w:p w14:paraId="2D491D1D" w14:textId="77777777"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0625" w14:textId="021F084C" w:rsidR="00FE1758" w:rsidRDefault="00DB026C">
    <w:pPr>
      <w:pStyle w:val="Nagwek"/>
    </w:pPr>
    <w:r>
      <w:rPr>
        <w:noProof/>
      </w:rPr>
      <w:pict w14:anchorId="73619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512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FCAD" w14:textId="70DE2D3D" w:rsidR="00FE1758" w:rsidRDefault="00DB026C">
    <w:pPr>
      <w:pStyle w:val="Nagwek"/>
    </w:pPr>
    <w:r>
      <w:rPr>
        <w:noProof/>
      </w:rPr>
      <w:pict w14:anchorId="19F1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512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447F" w14:textId="1AF6FBF7" w:rsidR="00FE1758" w:rsidRDefault="00DB026C">
    <w:pPr>
      <w:pStyle w:val="Nagwek"/>
    </w:pPr>
    <w:r>
      <w:rPr>
        <w:noProof/>
      </w:rPr>
      <w:pict w14:anchorId="72E01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512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0A54D80"/>
    <w:multiLevelType w:val="multilevel"/>
    <w:tmpl w:val="C2D03F00"/>
    <w:lvl w:ilvl="0">
      <w:start w:val="1"/>
      <w:numFmt w:val="decimal"/>
      <w:lvlText w:val="%1."/>
      <w:lvlJc w:val="left"/>
      <w:pPr>
        <w:ind w:left="502" w:hanging="360"/>
      </w:pPr>
      <w:rPr>
        <w:rFonts w:hint="default"/>
        <w:b w:val="0"/>
      </w:rPr>
    </w:lvl>
    <w:lvl w:ilvl="1">
      <w:start w:val="1"/>
      <w:numFmt w:val="decimal"/>
      <w:isLgl/>
      <w:lvlText w:val="%2)"/>
      <w:lvlJc w:val="left"/>
      <w:pPr>
        <w:ind w:left="502" w:hanging="360"/>
      </w:pPr>
      <w:rPr>
        <w:rFonts w:ascii="Arial" w:eastAsia="Times New Roman" w:hAnsi="Arial" w:cs="Arial"/>
      </w:rPr>
    </w:lvl>
    <w:lvl w:ilvl="2">
      <w:start w:val="1"/>
      <w:numFmt w:val="decimal"/>
      <w:isLgl/>
      <w:lvlText w:val="%3."/>
      <w:lvlJc w:val="left"/>
      <w:pPr>
        <w:ind w:left="862" w:hanging="720"/>
      </w:pPr>
      <w:rPr>
        <w:rFonts w:ascii="Arial Narrow" w:eastAsia="Calibri" w:hAnsi="Arial Narrow" w:cs="Arial"/>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10" w15:restartNumberingAfterBreak="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637FB"/>
    <w:multiLevelType w:val="hybridMultilevel"/>
    <w:tmpl w:val="E700856E"/>
    <w:lvl w:ilvl="0" w:tplc="A18AB05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30" w15:restartNumberingAfterBreak="0">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1"/>
  </w:num>
  <w:num w:numId="15">
    <w:abstractNumId w:val="24"/>
  </w:num>
  <w:num w:numId="16">
    <w:abstractNumId w:val="29"/>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num>
  <w:num w:numId="20">
    <w:abstractNumId w:val="0"/>
  </w:num>
  <w:num w:numId="21">
    <w:abstractNumId w:val="19"/>
  </w:num>
  <w:num w:numId="22">
    <w:abstractNumId w:val="20"/>
  </w:num>
  <w:num w:numId="23">
    <w:abstractNumId w:val="6"/>
  </w:num>
  <w:num w:numId="24">
    <w:abstractNumId w:val="15"/>
  </w:num>
  <w:num w:numId="25">
    <w:abstractNumId w:val="27"/>
  </w:num>
  <w:num w:numId="26">
    <w:abstractNumId w:val="14"/>
  </w:num>
  <w:num w:numId="27">
    <w:abstractNumId w:val="1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55"/>
    <w:rsid w:val="000111FF"/>
    <w:rsid w:val="00096109"/>
    <w:rsid w:val="000C4C1D"/>
    <w:rsid w:val="00116FCD"/>
    <w:rsid w:val="00134F74"/>
    <w:rsid w:val="0016261C"/>
    <w:rsid w:val="001A2BE5"/>
    <w:rsid w:val="001A5AA0"/>
    <w:rsid w:val="001D4B71"/>
    <w:rsid w:val="00254E69"/>
    <w:rsid w:val="002A661F"/>
    <w:rsid w:val="00324C03"/>
    <w:rsid w:val="00334EB5"/>
    <w:rsid w:val="00361139"/>
    <w:rsid w:val="0037597C"/>
    <w:rsid w:val="00385B17"/>
    <w:rsid w:val="00395BFB"/>
    <w:rsid w:val="003D2036"/>
    <w:rsid w:val="003F01B8"/>
    <w:rsid w:val="00435F09"/>
    <w:rsid w:val="0053514D"/>
    <w:rsid w:val="005552E2"/>
    <w:rsid w:val="005D2D15"/>
    <w:rsid w:val="005E67D2"/>
    <w:rsid w:val="00625764"/>
    <w:rsid w:val="00651F94"/>
    <w:rsid w:val="0066092A"/>
    <w:rsid w:val="00753937"/>
    <w:rsid w:val="00794F05"/>
    <w:rsid w:val="007A6D31"/>
    <w:rsid w:val="007B43E1"/>
    <w:rsid w:val="007B481E"/>
    <w:rsid w:val="007B5694"/>
    <w:rsid w:val="00847D15"/>
    <w:rsid w:val="00867D05"/>
    <w:rsid w:val="008758FF"/>
    <w:rsid w:val="008E2B8F"/>
    <w:rsid w:val="00911C7A"/>
    <w:rsid w:val="00924229"/>
    <w:rsid w:val="00974646"/>
    <w:rsid w:val="00A207F6"/>
    <w:rsid w:val="00A5205D"/>
    <w:rsid w:val="00A615E5"/>
    <w:rsid w:val="00B72FC7"/>
    <w:rsid w:val="00BA6627"/>
    <w:rsid w:val="00C60E04"/>
    <w:rsid w:val="00C93AD1"/>
    <w:rsid w:val="00C97C14"/>
    <w:rsid w:val="00CE6D2E"/>
    <w:rsid w:val="00D67AFD"/>
    <w:rsid w:val="00D758D2"/>
    <w:rsid w:val="00DB026C"/>
    <w:rsid w:val="00E25F1E"/>
    <w:rsid w:val="00E46035"/>
    <w:rsid w:val="00EB0355"/>
    <w:rsid w:val="00F051C0"/>
    <w:rsid w:val="00F456EC"/>
    <w:rsid w:val="00F83E30"/>
    <w:rsid w:val="00F958A6"/>
    <w:rsid w:val="00FE17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E9DEE"/>
  <w15:docId w15:val="{F893CEA8-6155-42F1-B969-86B6BF82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AA07-B7E0-4697-9DEA-250B6CF4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2243</Words>
  <Characters>13461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5</cp:revision>
  <cp:lastPrinted>2022-03-22T14:37:00Z</cp:lastPrinted>
  <dcterms:created xsi:type="dcterms:W3CDTF">2022-03-22T12:59:00Z</dcterms:created>
  <dcterms:modified xsi:type="dcterms:W3CDTF">2022-03-22T14:41:00Z</dcterms:modified>
</cp:coreProperties>
</file>